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BFC" w:rsidRDefault="002461A5" w:rsidP="002461A5">
      <w:pPr>
        <w:pStyle w:val="BodyText"/>
        <w:ind w:left="364"/>
        <w:rPr>
          <w:rFonts w:ascii="Times New Roman"/>
        </w:rPr>
      </w:pPr>
      <w:r>
        <w:rPr>
          <w:rFonts w:ascii="Times New Roman"/>
          <w:noProof/>
        </w:rPr>
        <w:drawing>
          <wp:inline distT="0" distB="0" distL="0" distR="0" wp14:anchorId="5BD36DB7" wp14:editId="5924FA84">
            <wp:extent cx="923925" cy="923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02554549_122099000708895794_4485644143314220888_n.png"/>
                    <pic:cNvPicPr/>
                  </pic:nvPicPr>
                  <pic:blipFill>
                    <a:blip r:embed="rId4">
                      <a:extLst>
                        <a:ext uri="{28A0092B-C50C-407E-A947-70E740481C1C}">
                          <a14:useLocalDpi xmlns:a14="http://schemas.microsoft.com/office/drawing/2010/main" val="0"/>
                        </a:ext>
                      </a:extLst>
                    </a:blip>
                    <a:stretch>
                      <a:fillRect/>
                    </a:stretch>
                  </pic:blipFill>
                  <pic:spPr>
                    <a:xfrm>
                      <a:off x="0" y="0"/>
                      <a:ext cx="924042" cy="924042"/>
                    </a:xfrm>
                    <a:prstGeom prst="rect">
                      <a:avLst/>
                    </a:prstGeom>
                  </pic:spPr>
                </pic:pic>
              </a:graphicData>
            </a:graphic>
          </wp:inline>
        </w:drawing>
      </w:r>
    </w:p>
    <w:p w:rsidR="00747BFC" w:rsidRDefault="00D04D5E">
      <w:pPr>
        <w:pStyle w:val="Heading1"/>
        <w:spacing w:before="61"/>
        <w:ind w:left="2495" w:right="3645"/>
        <w:jc w:val="center"/>
      </w:pPr>
      <w:bookmarkStart w:id="0" w:name="ATTEIKUMA_TIESĪBAS"/>
      <w:bookmarkStart w:id="1" w:name="_GoBack"/>
      <w:bookmarkEnd w:id="0"/>
      <w:r>
        <w:t>ATTEIKUMA TIESĪBAS</w:t>
      </w:r>
    </w:p>
    <w:bookmarkEnd w:id="1"/>
    <w:p w:rsidR="00747BFC" w:rsidRDefault="00747BFC">
      <w:pPr>
        <w:pStyle w:val="BodyText"/>
        <w:spacing w:before="9"/>
        <w:rPr>
          <w:b/>
          <w:sz w:val="24"/>
        </w:rPr>
      </w:pPr>
    </w:p>
    <w:p w:rsidR="00747BFC" w:rsidRDefault="00D04D5E">
      <w:pPr>
        <w:spacing w:before="1"/>
        <w:ind w:left="119" w:right="492" w:firstLine="283"/>
        <w:jc w:val="both"/>
        <w:rPr>
          <w:b/>
          <w:sz w:val="20"/>
        </w:rPr>
      </w:pPr>
      <w:r>
        <w:rPr>
          <w:b/>
          <w:sz w:val="20"/>
        </w:rPr>
        <w:t>Patērētājam</w:t>
      </w:r>
      <w:r>
        <w:rPr>
          <w:sz w:val="20"/>
        </w:rPr>
        <w:t xml:space="preserve">, slēdzot distances līgumu, ir tiesības 14 dienu laikā izlietot Atteikuma tiesības un vienpusēji atkāpties no līguma, izņemot tos gadījumus, kad atteikuma tiesības nav spēkā – lūdzam iepazīties ar </w:t>
      </w:r>
      <w:r>
        <w:rPr>
          <w:b/>
          <w:sz w:val="20"/>
        </w:rPr>
        <w:t>Atteikuma tiesību izmantošanas noteikumiem.</w:t>
      </w:r>
    </w:p>
    <w:p w:rsidR="00747BFC" w:rsidRDefault="00D04D5E">
      <w:pPr>
        <w:pStyle w:val="BodyText"/>
        <w:spacing w:before="1"/>
        <w:ind w:left="119" w:right="482" w:firstLine="283"/>
        <w:jc w:val="both"/>
      </w:pPr>
      <w:r>
        <w:t>Par nolūku izmantot atteikuma tiesības, Patērētājam jāinformē Pārdevējs ne vēlāk kā 14. dienā kopš Preces saņemšanas vai piegādes, aizpildot, parakstot un iesniedzot (fiziski vai nosūtot ar pastu, tai skaitā elektronisko pastu) Pārdevējam Atteikuma veidlapu.</w:t>
      </w:r>
    </w:p>
    <w:p w:rsidR="00747BFC" w:rsidRDefault="00D04D5E">
      <w:pPr>
        <w:pStyle w:val="BodyText"/>
        <w:spacing w:before="2" w:line="228" w:lineRule="auto"/>
        <w:ind w:left="119" w:right="231" w:firstLine="283"/>
        <w:jc w:val="both"/>
      </w:pPr>
      <w:r>
        <w:t>Patērētājam</w:t>
      </w:r>
      <w:r>
        <w:rPr>
          <w:spacing w:val="-11"/>
        </w:rPr>
        <w:t xml:space="preserve"> </w:t>
      </w:r>
      <w:r>
        <w:t>ir</w:t>
      </w:r>
      <w:r>
        <w:rPr>
          <w:spacing w:val="-10"/>
        </w:rPr>
        <w:t xml:space="preserve"> </w:t>
      </w:r>
      <w:r>
        <w:t>pienākums</w:t>
      </w:r>
      <w:r>
        <w:rPr>
          <w:spacing w:val="-8"/>
        </w:rPr>
        <w:t xml:space="preserve"> </w:t>
      </w:r>
      <w:r>
        <w:rPr>
          <w:b/>
        </w:rPr>
        <w:t>nodot</w:t>
      </w:r>
      <w:r>
        <w:rPr>
          <w:b/>
          <w:spacing w:val="-6"/>
        </w:rPr>
        <w:t xml:space="preserve"> </w:t>
      </w:r>
      <w:r>
        <w:rPr>
          <w:b/>
        </w:rPr>
        <w:t>pārdevējam</w:t>
      </w:r>
      <w:r>
        <w:rPr>
          <w:b/>
          <w:spacing w:val="-7"/>
        </w:rPr>
        <w:t xml:space="preserve"> </w:t>
      </w:r>
      <w:r>
        <w:rPr>
          <w:b/>
        </w:rPr>
        <w:t>preci</w:t>
      </w:r>
      <w:r>
        <w:rPr>
          <w:b/>
          <w:spacing w:val="-13"/>
        </w:rPr>
        <w:t xml:space="preserve"> </w:t>
      </w:r>
      <w:r>
        <w:rPr>
          <w:b/>
        </w:rPr>
        <w:t>ne</w:t>
      </w:r>
      <w:r>
        <w:rPr>
          <w:b/>
          <w:spacing w:val="-9"/>
        </w:rPr>
        <w:t xml:space="preserve"> </w:t>
      </w:r>
      <w:r>
        <w:rPr>
          <w:b/>
        </w:rPr>
        <w:t>vēlāk</w:t>
      </w:r>
      <w:r>
        <w:rPr>
          <w:b/>
          <w:spacing w:val="-7"/>
        </w:rPr>
        <w:t xml:space="preserve"> </w:t>
      </w:r>
      <w:r>
        <w:rPr>
          <w:b/>
        </w:rPr>
        <w:t>kā</w:t>
      </w:r>
      <w:r>
        <w:rPr>
          <w:b/>
          <w:spacing w:val="-6"/>
        </w:rPr>
        <w:t xml:space="preserve"> </w:t>
      </w:r>
      <w:r>
        <w:rPr>
          <w:b/>
        </w:rPr>
        <w:t>14</w:t>
      </w:r>
      <w:r>
        <w:rPr>
          <w:b/>
          <w:spacing w:val="-10"/>
        </w:rPr>
        <w:t xml:space="preserve"> </w:t>
      </w:r>
      <w:r>
        <w:rPr>
          <w:b/>
        </w:rPr>
        <w:t>dienu laikā</w:t>
      </w:r>
      <w:r>
        <w:rPr>
          <w:b/>
          <w:spacing w:val="-5"/>
        </w:rPr>
        <w:t xml:space="preserve"> </w:t>
      </w:r>
      <w:r>
        <w:t>kopš</w:t>
      </w:r>
      <w:r>
        <w:rPr>
          <w:spacing w:val="-11"/>
        </w:rPr>
        <w:t xml:space="preserve"> </w:t>
      </w:r>
      <w:r>
        <w:t>Pārdevēja</w:t>
      </w:r>
      <w:r>
        <w:rPr>
          <w:spacing w:val="-6"/>
        </w:rPr>
        <w:t xml:space="preserve"> </w:t>
      </w:r>
      <w:r>
        <w:t>informēšanas</w:t>
      </w:r>
      <w:r>
        <w:rPr>
          <w:spacing w:val="-4"/>
        </w:rPr>
        <w:t xml:space="preserve"> </w:t>
      </w:r>
      <w:r>
        <w:rPr>
          <w:spacing w:val="-3"/>
        </w:rPr>
        <w:t>par</w:t>
      </w:r>
      <w:r>
        <w:rPr>
          <w:spacing w:val="-2"/>
        </w:rPr>
        <w:t xml:space="preserve"> </w:t>
      </w:r>
      <w:r>
        <w:t>Atteikuma</w:t>
      </w:r>
      <w:r>
        <w:rPr>
          <w:spacing w:val="-7"/>
        </w:rPr>
        <w:t xml:space="preserve"> </w:t>
      </w:r>
      <w:r>
        <w:t xml:space="preserve">tiesību izmantošanu. Preci jānodod </w:t>
      </w:r>
      <w:r>
        <w:rPr>
          <w:spacing w:val="-3"/>
        </w:rPr>
        <w:t xml:space="preserve">ar </w:t>
      </w:r>
      <w:r>
        <w:t xml:space="preserve">visu iepakojumu, etiķetēm/uzlīmēm, papīra instrukcijām vai bukletiem un citiem piederumiem, kas bija kopā </w:t>
      </w:r>
      <w:r>
        <w:rPr>
          <w:spacing w:val="-3"/>
        </w:rPr>
        <w:t xml:space="preserve">ar </w:t>
      </w:r>
      <w:r>
        <w:t>Preci tās saņemšanas</w:t>
      </w:r>
      <w:r>
        <w:rPr>
          <w:spacing w:val="9"/>
        </w:rPr>
        <w:t xml:space="preserve"> </w:t>
      </w:r>
      <w:r>
        <w:t>brīdī.</w:t>
      </w:r>
    </w:p>
    <w:p w:rsidR="00747BFC" w:rsidRDefault="00D04D5E">
      <w:pPr>
        <w:pStyle w:val="BodyText"/>
        <w:spacing w:line="228" w:lineRule="auto"/>
        <w:ind w:left="119" w:right="231" w:firstLine="283"/>
        <w:jc w:val="both"/>
      </w:pPr>
      <w:r>
        <w:t>Ja Prece Atteikuma tiesību izmantošanas periodā lietota, pārsniedzot tās pārbaudei un īpašību noskaidrošanai nepieciešamās robežas,</w:t>
      </w:r>
      <w:r>
        <w:rPr>
          <w:spacing w:val="-5"/>
        </w:rPr>
        <w:t xml:space="preserve"> </w:t>
      </w:r>
      <w:r>
        <w:t>tai</w:t>
      </w:r>
      <w:r>
        <w:rPr>
          <w:spacing w:val="-1"/>
        </w:rPr>
        <w:t xml:space="preserve"> </w:t>
      </w:r>
      <w:r>
        <w:t>skaitā</w:t>
      </w:r>
      <w:r>
        <w:rPr>
          <w:spacing w:val="-4"/>
        </w:rPr>
        <w:t xml:space="preserve"> </w:t>
      </w:r>
      <w:r>
        <w:t>lielākā</w:t>
      </w:r>
      <w:r>
        <w:rPr>
          <w:spacing w:val="-3"/>
        </w:rPr>
        <w:t xml:space="preserve"> </w:t>
      </w:r>
      <w:r>
        <w:t>mērā,</w:t>
      </w:r>
      <w:r>
        <w:rPr>
          <w:spacing w:val="-6"/>
        </w:rPr>
        <w:t xml:space="preserve"> </w:t>
      </w:r>
      <w:r>
        <w:t>kā</w:t>
      </w:r>
      <w:r>
        <w:rPr>
          <w:spacing w:val="-3"/>
        </w:rPr>
        <w:t xml:space="preserve"> </w:t>
      </w:r>
      <w:r>
        <w:t>to</w:t>
      </w:r>
      <w:r>
        <w:rPr>
          <w:spacing w:val="-8"/>
        </w:rPr>
        <w:t xml:space="preserve"> </w:t>
      </w:r>
      <w:r>
        <w:t>varētu</w:t>
      </w:r>
      <w:r>
        <w:rPr>
          <w:spacing w:val="-9"/>
        </w:rPr>
        <w:t xml:space="preserve"> </w:t>
      </w:r>
      <w:r>
        <w:t>izdarīt</w:t>
      </w:r>
      <w:r>
        <w:rPr>
          <w:spacing w:val="-6"/>
        </w:rPr>
        <w:t xml:space="preserve"> </w:t>
      </w:r>
      <w:r>
        <w:t>pirms</w:t>
      </w:r>
      <w:r>
        <w:rPr>
          <w:spacing w:val="-5"/>
        </w:rPr>
        <w:t xml:space="preserve"> </w:t>
      </w:r>
      <w:r>
        <w:t>Preces</w:t>
      </w:r>
      <w:r>
        <w:rPr>
          <w:spacing w:val="-3"/>
        </w:rPr>
        <w:t xml:space="preserve"> </w:t>
      </w:r>
      <w:r>
        <w:t>iegādes</w:t>
      </w:r>
      <w:r>
        <w:rPr>
          <w:spacing w:val="-5"/>
        </w:rPr>
        <w:t xml:space="preserve"> </w:t>
      </w:r>
      <w:r>
        <w:t>parastā</w:t>
      </w:r>
      <w:r>
        <w:rPr>
          <w:spacing w:val="-3"/>
        </w:rPr>
        <w:t xml:space="preserve"> </w:t>
      </w:r>
      <w:r>
        <w:t>veikalā</w:t>
      </w:r>
      <w:r>
        <w:rPr>
          <w:spacing w:val="-8"/>
        </w:rPr>
        <w:t xml:space="preserve"> </w:t>
      </w:r>
      <w:r>
        <w:t>vai</w:t>
      </w:r>
      <w:r>
        <w:rPr>
          <w:spacing w:val="36"/>
        </w:rPr>
        <w:t xml:space="preserve"> </w:t>
      </w:r>
      <w:r>
        <w:t>Prece</w:t>
      </w:r>
      <w:r>
        <w:rPr>
          <w:spacing w:val="-1"/>
        </w:rPr>
        <w:t xml:space="preserve"> </w:t>
      </w:r>
      <w:r>
        <w:t>atdota</w:t>
      </w:r>
      <w:r>
        <w:rPr>
          <w:spacing w:val="-9"/>
        </w:rPr>
        <w:t xml:space="preserve"> </w:t>
      </w:r>
      <w:r>
        <w:t>bez</w:t>
      </w:r>
      <w:r>
        <w:rPr>
          <w:spacing w:val="-5"/>
        </w:rPr>
        <w:t xml:space="preserve"> </w:t>
      </w:r>
      <w:r>
        <w:t>iepakojuma</w:t>
      </w:r>
      <w:r>
        <w:rPr>
          <w:spacing w:val="-8"/>
        </w:rPr>
        <w:t xml:space="preserve"> </w:t>
      </w:r>
      <w:r>
        <w:t>(arī bojāts) vai nepilnā komplektācijā, tādējādi samazinot Preces vērtību, Pārdevējam ir tiesības aprēķināt vērtību, kādu Prece ir zaudējusi, un prasīt Patērētājam šo vērtību</w:t>
      </w:r>
      <w:r>
        <w:rPr>
          <w:spacing w:val="-4"/>
        </w:rPr>
        <w:t xml:space="preserve"> </w:t>
      </w:r>
      <w:r>
        <w:t>atlīdzināt.</w:t>
      </w:r>
    </w:p>
    <w:p w:rsidR="00747BFC" w:rsidRDefault="00D04D5E">
      <w:pPr>
        <w:pStyle w:val="BodyText"/>
        <w:ind w:left="119" w:right="474" w:firstLine="283"/>
        <w:jc w:val="both"/>
      </w:pPr>
      <w:r>
        <w:t>Patērētājs atbildīgs par Preces nogādāšanu Pārdevējam, nodrošinot iepakojumu, lai pasargātu Preci no bojājumiem transportēšanas</w:t>
      </w:r>
      <w:r>
        <w:rPr>
          <w:spacing w:val="-7"/>
        </w:rPr>
        <w:t xml:space="preserve"> </w:t>
      </w:r>
      <w:r>
        <w:t>laikā.</w:t>
      </w:r>
      <w:r>
        <w:rPr>
          <w:spacing w:val="-2"/>
        </w:rPr>
        <w:t xml:space="preserve"> </w:t>
      </w:r>
      <w:r>
        <w:t>Pārdevējs</w:t>
      </w:r>
      <w:r>
        <w:rPr>
          <w:spacing w:val="-1"/>
        </w:rPr>
        <w:t xml:space="preserve"> </w:t>
      </w:r>
      <w:r>
        <w:t>nenes</w:t>
      </w:r>
      <w:r>
        <w:rPr>
          <w:spacing w:val="-6"/>
        </w:rPr>
        <w:t xml:space="preserve"> </w:t>
      </w:r>
      <w:r>
        <w:t>atbildību</w:t>
      </w:r>
      <w:r>
        <w:rPr>
          <w:spacing w:val="-4"/>
        </w:rPr>
        <w:t xml:space="preserve"> </w:t>
      </w:r>
      <w:r>
        <w:rPr>
          <w:spacing w:val="-3"/>
        </w:rPr>
        <w:t>par</w:t>
      </w:r>
      <w:r>
        <w:rPr>
          <w:spacing w:val="-4"/>
        </w:rPr>
        <w:t xml:space="preserve"> </w:t>
      </w:r>
      <w:r>
        <w:t>šīs</w:t>
      </w:r>
      <w:r>
        <w:rPr>
          <w:spacing w:val="-6"/>
        </w:rPr>
        <w:t xml:space="preserve"> </w:t>
      </w:r>
      <w:r>
        <w:t>transportēšanas</w:t>
      </w:r>
      <w:r>
        <w:rPr>
          <w:spacing w:val="-6"/>
        </w:rPr>
        <w:t xml:space="preserve"> </w:t>
      </w:r>
      <w:r>
        <w:t>laikā</w:t>
      </w:r>
      <w:r>
        <w:rPr>
          <w:spacing w:val="-5"/>
        </w:rPr>
        <w:t xml:space="preserve"> </w:t>
      </w:r>
      <w:r>
        <w:t>Precei</w:t>
      </w:r>
      <w:r>
        <w:rPr>
          <w:spacing w:val="-7"/>
        </w:rPr>
        <w:t xml:space="preserve"> </w:t>
      </w:r>
      <w:r>
        <w:t>radītiem</w:t>
      </w:r>
      <w:r>
        <w:rPr>
          <w:spacing w:val="-1"/>
        </w:rPr>
        <w:t xml:space="preserve"> </w:t>
      </w:r>
      <w:r>
        <w:t>bojājumiem.</w:t>
      </w:r>
      <w:r>
        <w:rPr>
          <w:spacing w:val="-7"/>
        </w:rPr>
        <w:t xml:space="preserve"> </w:t>
      </w:r>
      <w:r>
        <w:t>Piegādes</w:t>
      </w:r>
      <w:r>
        <w:rPr>
          <w:spacing w:val="-5"/>
        </w:rPr>
        <w:t xml:space="preserve"> </w:t>
      </w:r>
      <w:r>
        <w:t>izmaksas,</w:t>
      </w:r>
      <w:r>
        <w:rPr>
          <w:spacing w:val="-2"/>
        </w:rPr>
        <w:t xml:space="preserve"> </w:t>
      </w:r>
      <w:r>
        <w:t xml:space="preserve">kas saistītas </w:t>
      </w:r>
      <w:r>
        <w:rPr>
          <w:spacing w:val="-3"/>
        </w:rPr>
        <w:t xml:space="preserve">ar </w:t>
      </w:r>
      <w:r>
        <w:t>Preces atdošanu atpakaļ, sedz</w:t>
      </w:r>
      <w:r>
        <w:rPr>
          <w:spacing w:val="5"/>
        </w:rPr>
        <w:t xml:space="preserve"> </w:t>
      </w:r>
      <w:r>
        <w:t>Patērētājs.</w:t>
      </w:r>
    </w:p>
    <w:p w:rsidR="00747BFC" w:rsidRDefault="00D04D5E">
      <w:pPr>
        <w:pStyle w:val="BodyText"/>
        <w:spacing w:before="4" w:line="237" w:lineRule="auto"/>
        <w:ind w:left="119" w:right="475" w:firstLine="283"/>
        <w:jc w:val="both"/>
      </w:pPr>
      <w:r>
        <w:t xml:space="preserve">Ja Patērētājs ir uzsācis Preces lietošanu, gūstot no tās labumu, un šīs lietošana laikā Precei radies defekts (tai skaitā pirmo 14 dienu laikā), Patērētājs ir tiesīgs pieteikt Pārdevējam prasījumu par Preces neatbilstību līguma noteikumiem divu gadu laikā no Preces iegādes vai saņemšanas dienas. Lūdzam iepazīties ar </w:t>
      </w:r>
      <w:r>
        <w:rPr>
          <w:b/>
        </w:rPr>
        <w:t>Garantijas noteikumiem</w:t>
      </w:r>
      <w:r>
        <w:t>.</w:t>
      </w:r>
    </w:p>
    <w:p w:rsidR="00747BFC" w:rsidRDefault="00747BFC">
      <w:pPr>
        <w:pStyle w:val="BodyText"/>
        <w:spacing w:before="1"/>
        <w:rPr>
          <w:sz w:val="21"/>
        </w:rPr>
      </w:pPr>
    </w:p>
    <w:p w:rsidR="00747BFC" w:rsidRDefault="00D04D5E">
      <w:pPr>
        <w:pStyle w:val="Heading1"/>
        <w:ind w:left="3410" w:right="3645"/>
        <w:jc w:val="center"/>
      </w:pPr>
      <w:bookmarkStart w:id="2" w:name="ATTEIKUMA_TIESĪBU_IZMANTOŠANAS_VEIDLAPA"/>
      <w:bookmarkEnd w:id="2"/>
      <w:r>
        <w:t>ATTEIKUMA TIESĪBU IZMANTOŠANAS VEIDLAPA</w:t>
      </w:r>
    </w:p>
    <w:p w:rsidR="00747BFC" w:rsidRDefault="00D04D5E">
      <w:pPr>
        <w:pStyle w:val="BodyText"/>
        <w:spacing w:before="168"/>
        <w:ind w:left="388"/>
      </w:pPr>
      <w:r>
        <w:t>Ar šo paziņoju, ka vēlos izmantot atteikuma tiesības un vienpusēji atkāpties no līguma par preces iegādi.</w:t>
      </w:r>
    </w:p>
    <w:p w:rsidR="00747BFC" w:rsidRDefault="00747BFC">
      <w:pPr>
        <w:pStyle w:val="BodyText"/>
      </w:pPr>
    </w:p>
    <w:p w:rsidR="00747BFC" w:rsidRDefault="00747BFC">
      <w:pPr>
        <w:sectPr w:rsidR="00747BFC">
          <w:type w:val="continuous"/>
          <w:pgSz w:w="12240" w:h="15840"/>
          <w:pgMar w:top="1220" w:right="420" w:bottom="280" w:left="740" w:header="720" w:footer="720" w:gutter="0"/>
          <w:cols w:space="720"/>
        </w:sectPr>
      </w:pPr>
    </w:p>
    <w:p w:rsidR="00747BFC" w:rsidRDefault="00747BFC">
      <w:pPr>
        <w:pStyle w:val="BodyText"/>
        <w:rPr>
          <w:sz w:val="21"/>
        </w:rPr>
      </w:pPr>
    </w:p>
    <w:p w:rsidR="00747BFC" w:rsidRDefault="00D04D5E">
      <w:pPr>
        <w:pStyle w:val="Heading1"/>
        <w:tabs>
          <w:tab w:val="left" w:pos="4066"/>
        </w:tabs>
        <w:rPr>
          <w:rFonts w:ascii="Times New Roman" w:hAnsi="Times New Roman"/>
          <w:b w:val="0"/>
        </w:rPr>
      </w:pPr>
      <w:bookmarkStart w:id="3" w:name="Vārds,_uzvārds*_________________________"/>
      <w:bookmarkEnd w:id="3"/>
      <w:r>
        <w:t>Vārds,</w:t>
      </w:r>
      <w:r>
        <w:rPr>
          <w:spacing w:val="1"/>
        </w:rPr>
        <w:t xml:space="preserve"> </w:t>
      </w:r>
      <w:r>
        <w:t>uzvārds*</w:t>
      </w:r>
      <w:r>
        <w:rPr>
          <w:rFonts w:ascii="Times New Roman" w:hAnsi="Times New Roman"/>
          <w:b w:val="0"/>
          <w:u w:val="single"/>
        </w:rPr>
        <w:t xml:space="preserve"> </w:t>
      </w:r>
      <w:r>
        <w:rPr>
          <w:rFonts w:ascii="Times New Roman" w:hAnsi="Times New Roman"/>
          <w:b w:val="0"/>
          <w:u w:val="single"/>
        </w:rPr>
        <w:tab/>
      </w:r>
    </w:p>
    <w:p w:rsidR="00747BFC" w:rsidRDefault="00D04D5E">
      <w:pPr>
        <w:pStyle w:val="BodyText"/>
        <w:spacing w:before="3"/>
        <w:rPr>
          <w:rFonts w:ascii="Times New Roman"/>
          <w:sz w:val="22"/>
        </w:rPr>
      </w:pPr>
      <w:r>
        <w:br w:type="column"/>
      </w:r>
    </w:p>
    <w:p w:rsidR="00747BFC" w:rsidRDefault="00D04D5E">
      <w:pPr>
        <w:tabs>
          <w:tab w:val="left" w:pos="3360"/>
        </w:tabs>
        <w:ind w:left="316"/>
        <w:rPr>
          <w:b/>
          <w:sz w:val="20"/>
        </w:rPr>
      </w:pPr>
      <w:r>
        <w:rPr>
          <w:b/>
          <w:sz w:val="20"/>
        </w:rPr>
        <w:t>Telefons*</w:t>
      </w:r>
      <w:r>
        <w:rPr>
          <w:b/>
          <w:sz w:val="20"/>
          <w:u w:val="single"/>
        </w:rPr>
        <w:t xml:space="preserve"> </w:t>
      </w:r>
      <w:r>
        <w:rPr>
          <w:b/>
          <w:sz w:val="20"/>
          <w:u w:val="single"/>
        </w:rPr>
        <w:tab/>
      </w:r>
    </w:p>
    <w:p w:rsidR="00747BFC" w:rsidRDefault="00747BFC">
      <w:pPr>
        <w:rPr>
          <w:sz w:val="20"/>
        </w:rPr>
        <w:sectPr w:rsidR="00747BFC">
          <w:type w:val="continuous"/>
          <w:pgSz w:w="12240" w:h="15840"/>
          <w:pgMar w:top="1220" w:right="420" w:bottom="280" w:left="740" w:header="720" w:footer="720" w:gutter="0"/>
          <w:cols w:num="2" w:space="720" w:equalWidth="0">
            <w:col w:w="4107" w:space="2323"/>
            <w:col w:w="4650"/>
          </w:cols>
        </w:sectPr>
      </w:pPr>
    </w:p>
    <w:p w:rsidR="00747BFC" w:rsidRDefault="00747BFC">
      <w:pPr>
        <w:pStyle w:val="BodyText"/>
        <w:spacing w:before="8"/>
        <w:rPr>
          <w:b/>
        </w:rPr>
      </w:pPr>
    </w:p>
    <w:p w:rsidR="00747BFC" w:rsidRDefault="00D04D5E">
      <w:pPr>
        <w:tabs>
          <w:tab w:val="left" w:pos="4722"/>
        </w:tabs>
        <w:spacing w:before="61"/>
        <w:ind w:left="316"/>
        <w:rPr>
          <w:b/>
          <w:sz w:val="20"/>
        </w:rPr>
      </w:pPr>
      <w:r>
        <w:rPr>
          <w:b/>
          <w:sz w:val="20"/>
        </w:rPr>
        <w:t>Adrese*</w:t>
      </w:r>
      <w:r>
        <w:rPr>
          <w:b/>
          <w:sz w:val="20"/>
          <w:u w:val="single"/>
        </w:rPr>
        <w:t xml:space="preserve"> </w:t>
      </w:r>
      <w:r>
        <w:rPr>
          <w:b/>
          <w:sz w:val="20"/>
          <w:u w:val="single"/>
        </w:rPr>
        <w:tab/>
      </w:r>
    </w:p>
    <w:p w:rsidR="00747BFC" w:rsidRDefault="00747BFC">
      <w:pPr>
        <w:pStyle w:val="BodyText"/>
        <w:spacing w:before="1"/>
        <w:rPr>
          <w:b/>
          <w:sz w:val="15"/>
        </w:rPr>
      </w:pPr>
    </w:p>
    <w:p w:rsidR="00747BFC" w:rsidRDefault="00747BFC">
      <w:pPr>
        <w:rPr>
          <w:sz w:val="15"/>
        </w:rPr>
        <w:sectPr w:rsidR="00747BFC">
          <w:type w:val="continuous"/>
          <w:pgSz w:w="12240" w:h="15840"/>
          <w:pgMar w:top="1220" w:right="420" w:bottom="280" w:left="740" w:header="720" w:footer="720" w:gutter="0"/>
          <w:cols w:space="720"/>
        </w:sectPr>
      </w:pPr>
    </w:p>
    <w:p w:rsidR="00747BFC" w:rsidRDefault="00D04D5E">
      <w:pPr>
        <w:tabs>
          <w:tab w:val="left" w:pos="4747"/>
        </w:tabs>
        <w:spacing w:before="61"/>
        <w:ind w:left="316"/>
        <w:rPr>
          <w:b/>
          <w:sz w:val="20"/>
        </w:rPr>
      </w:pPr>
      <w:bookmarkStart w:id="4" w:name="Bankas_konts*"/>
      <w:bookmarkEnd w:id="4"/>
      <w:r>
        <w:rPr>
          <w:b/>
          <w:sz w:val="20"/>
        </w:rPr>
        <w:t>Bankas</w:t>
      </w:r>
      <w:r>
        <w:rPr>
          <w:b/>
          <w:spacing w:val="-14"/>
          <w:sz w:val="20"/>
        </w:rPr>
        <w:t xml:space="preserve"> </w:t>
      </w:r>
      <w:r>
        <w:rPr>
          <w:b/>
          <w:sz w:val="20"/>
        </w:rPr>
        <w:t xml:space="preserve">konts* </w:t>
      </w:r>
      <w:r>
        <w:rPr>
          <w:b/>
          <w:spacing w:val="21"/>
          <w:sz w:val="20"/>
        </w:rPr>
        <w:t xml:space="preserve"> </w:t>
      </w:r>
      <w:r>
        <w:rPr>
          <w:b/>
          <w:sz w:val="20"/>
          <w:u w:val="single"/>
        </w:rPr>
        <w:t xml:space="preserve"> </w:t>
      </w:r>
      <w:r>
        <w:rPr>
          <w:b/>
          <w:sz w:val="20"/>
          <w:u w:val="single"/>
        </w:rPr>
        <w:tab/>
      </w:r>
    </w:p>
    <w:p w:rsidR="00747BFC" w:rsidRDefault="00D04D5E">
      <w:pPr>
        <w:spacing w:before="154"/>
        <w:ind w:left="316"/>
        <w:rPr>
          <w:b/>
          <w:sz w:val="20"/>
        </w:rPr>
      </w:pPr>
      <w:r>
        <w:rPr>
          <w:b/>
          <w:sz w:val="20"/>
        </w:rPr>
        <w:t>Preces</w:t>
      </w:r>
    </w:p>
    <w:p w:rsidR="00747BFC" w:rsidRDefault="00D04D5E">
      <w:pPr>
        <w:tabs>
          <w:tab w:val="left" w:pos="1617"/>
          <w:tab w:val="left" w:pos="4848"/>
        </w:tabs>
        <w:spacing w:before="20"/>
        <w:ind w:left="316"/>
        <w:rPr>
          <w:b/>
          <w:sz w:val="20"/>
        </w:rPr>
      </w:pPr>
      <w:r>
        <w:rPr>
          <w:b/>
          <w:sz w:val="20"/>
        </w:rPr>
        <w:t>nosaukums*</w:t>
      </w:r>
      <w:r>
        <w:rPr>
          <w:b/>
          <w:sz w:val="20"/>
        </w:rPr>
        <w:tab/>
      </w:r>
      <w:r>
        <w:rPr>
          <w:b/>
          <w:sz w:val="20"/>
          <w:u w:val="single"/>
        </w:rPr>
        <w:t xml:space="preserve"> </w:t>
      </w:r>
      <w:r>
        <w:rPr>
          <w:b/>
          <w:sz w:val="20"/>
          <w:u w:val="single"/>
        </w:rPr>
        <w:tab/>
      </w:r>
    </w:p>
    <w:p w:rsidR="00747BFC" w:rsidRDefault="00D04D5E">
      <w:pPr>
        <w:spacing w:before="145" w:line="259" w:lineRule="auto"/>
        <w:ind w:left="316" w:right="3622"/>
        <w:rPr>
          <w:b/>
          <w:sz w:val="20"/>
        </w:rPr>
      </w:pPr>
      <w:bookmarkStart w:id="5" w:name="Pasūtījuma"/>
      <w:bookmarkEnd w:id="5"/>
      <w:r>
        <w:rPr>
          <w:b/>
          <w:sz w:val="20"/>
        </w:rPr>
        <w:t>Pasūtījuma numurs*</w:t>
      </w:r>
    </w:p>
    <w:p w:rsidR="00747BFC" w:rsidRDefault="00747BFC">
      <w:pPr>
        <w:pStyle w:val="BodyText"/>
        <w:spacing w:before="7"/>
        <w:rPr>
          <w:b/>
          <w:sz w:val="7"/>
        </w:rPr>
      </w:pPr>
    </w:p>
    <w:p w:rsidR="00747BFC" w:rsidRDefault="00D04D5E">
      <w:pPr>
        <w:pStyle w:val="BodyText"/>
        <w:spacing w:line="20" w:lineRule="exact"/>
        <w:ind w:left="1607"/>
        <w:rPr>
          <w:sz w:val="2"/>
        </w:rPr>
      </w:pPr>
      <w:r>
        <w:rPr>
          <w:noProof/>
          <w:sz w:val="2"/>
          <w:lang w:val="en-US"/>
        </w:rPr>
        <mc:AlternateContent>
          <mc:Choice Requires="wpg">
            <w:drawing>
              <wp:inline distT="0" distB="0" distL="0" distR="0">
                <wp:extent cx="2025650" cy="12065"/>
                <wp:effectExtent l="9525" t="9525" r="12700" b="698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0" cy="12065"/>
                          <a:chOff x="0" y="0"/>
                          <a:chExt cx="3190" cy="19"/>
                        </a:xfrm>
                      </wpg:grpSpPr>
                      <wps:wsp>
                        <wps:cNvPr id="4" name="Line 4"/>
                        <wps:cNvCnPr/>
                        <wps:spPr bwMode="auto">
                          <a:xfrm>
                            <a:off x="0" y="9"/>
                            <a:ext cx="3190" cy="0"/>
                          </a:xfrm>
                          <a:prstGeom prst="line">
                            <a:avLst/>
                          </a:prstGeom>
                          <a:noFill/>
                          <a:ln w="116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B691EE" id="Group 3" o:spid="_x0000_s1026" style="width:159.5pt;height:.95pt;mso-position-horizontal-relative:char;mso-position-vertical-relative:line" coordsize="31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">
                <v:line id="Line 4" o:spid="_x0000_s1027" style="position:absolute;visibility:visible;mso-wrap-style:square" from="0,9" to="3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" strokeweight=".32292mm"/>
                <w10:anchorlock/>
              </v:group>
            </w:pict>
          </mc:Fallback>
        </mc:AlternateContent>
      </w:r>
    </w:p>
    <w:p w:rsidR="00747BFC" w:rsidRDefault="00D04D5E">
      <w:pPr>
        <w:spacing w:before="28"/>
        <w:ind w:left="316"/>
        <w:rPr>
          <w:b/>
          <w:sz w:val="20"/>
        </w:rPr>
      </w:pPr>
      <w:bookmarkStart w:id="6" w:name="Atteikuma_iemesls"/>
      <w:bookmarkEnd w:id="6"/>
      <w:r>
        <w:rPr>
          <w:b/>
          <w:sz w:val="20"/>
        </w:rPr>
        <w:t>Atteikuma</w:t>
      </w:r>
    </w:p>
    <w:p w:rsidR="00747BFC" w:rsidRDefault="00D04D5E">
      <w:pPr>
        <w:tabs>
          <w:tab w:val="left" w:pos="1617"/>
          <w:tab w:val="left" w:pos="4848"/>
        </w:tabs>
        <w:spacing w:before="15"/>
        <w:ind w:left="316"/>
        <w:rPr>
          <w:b/>
          <w:sz w:val="20"/>
        </w:rPr>
      </w:pPr>
      <w:r>
        <w:rPr>
          <w:b/>
          <w:sz w:val="20"/>
        </w:rPr>
        <w:t>iemesls</w:t>
      </w:r>
      <w:r>
        <w:rPr>
          <w:b/>
          <w:sz w:val="20"/>
        </w:rPr>
        <w:tab/>
      </w:r>
      <w:r>
        <w:rPr>
          <w:b/>
          <w:sz w:val="20"/>
          <w:u w:val="single"/>
        </w:rPr>
        <w:t xml:space="preserve"> </w:t>
      </w:r>
      <w:r>
        <w:rPr>
          <w:b/>
          <w:sz w:val="20"/>
          <w:u w:val="single"/>
        </w:rPr>
        <w:tab/>
      </w:r>
    </w:p>
    <w:p w:rsidR="00747BFC" w:rsidRDefault="00D04D5E">
      <w:pPr>
        <w:pStyle w:val="BodyText"/>
        <w:rPr>
          <w:b/>
          <w:sz w:val="25"/>
        </w:rPr>
      </w:pPr>
      <w:r>
        <w:br w:type="column"/>
      </w:r>
    </w:p>
    <w:p w:rsidR="00747BFC" w:rsidRDefault="00D04D5E">
      <w:pPr>
        <w:spacing w:before="1"/>
        <w:ind w:left="316"/>
        <w:rPr>
          <w:b/>
          <w:sz w:val="20"/>
        </w:rPr>
      </w:pPr>
      <w:r>
        <w:rPr>
          <w:b/>
          <w:sz w:val="20"/>
        </w:rPr>
        <w:t>Saņemšanas</w:t>
      </w:r>
    </w:p>
    <w:p w:rsidR="00747BFC" w:rsidRDefault="00D04D5E">
      <w:pPr>
        <w:tabs>
          <w:tab w:val="left" w:pos="3594"/>
        </w:tabs>
        <w:spacing w:before="19"/>
        <w:ind w:left="316"/>
        <w:rPr>
          <w:b/>
          <w:sz w:val="20"/>
        </w:rPr>
      </w:pPr>
      <w:bookmarkStart w:id="7" w:name="Datums*_________________________"/>
      <w:bookmarkEnd w:id="7"/>
      <w:r>
        <w:rPr>
          <w:b/>
          <w:sz w:val="20"/>
        </w:rPr>
        <w:t>Datums*</w:t>
      </w:r>
      <w:r>
        <w:rPr>
          <w:b/>
          <w:sz w:val="20"/>
          <w:u w:val="single"/>
        </w:rPr>
        <w:t xml:space="preserve"> </w:t>
      </w:r>
      <w:r>
        <w:rPr>
          <w:b/>
          <w:sz w:val="20"/>
          <w:u w:val="single"/>
        </w:rPr>
        <w:tab/>
      </w:r>
    </w:p>
    <w:p w:rsidR="00747BFC" w:rsidRDefault="00747BFC">
      <w:pPr>
        <w:rPr>
          <w:sz w:val="20"/>
        </w:rPr>
        <w:sectPr w:rsidR="00747BFC">
          <w:type w:val="continuous"/>
          <w:pgSz w:w="12240" w:h="15840"/>
          <w:pgMar w:top="1220" w:right="420" w:bottom="280" w:left="740" w:header="720" w:footer="720" w:gutter="0"/>
          <w:cols w:num="2" w:space="720" w:equalWidth="0">
            <w:col w:w="4889" w:space="1430"/>
            <w:col w:w="4761"/>
          </w:cols>
        </w:sectPr>
      </w:pPr>
    </w:p>
    <w:p w:rsidR="00747BFC" w:rsidRDefault="00747BFC">
      <w:pPr>
        <w:pStyle w:val="BodyText"/>
        <w:spacing w:before="6"/>
        <w:rPr>
          <w:b/>
          <w:sz w:val="13"/>
        </w:rPr>
      </w:pPr>
    </w:p>
    <w:p w:rsidR="00747BFC" w:rsidRDefault="00D04D5E">
      <w:pPr>
        <w:spacing w:before="61"/>
        <w:ind w:left="1790"/>
        <w:rPr>
          <w:i/>
          <w:sz w:val="20"/>
        </w:rPr>
      </w:pPr>
      <w:r>
        <w:rPr>
          <w:i/>
          <w:sz w:val="20"/>
        </w:rPr>
        <w:t>* obligāti aizpildāmi lauki</w:t>
      </w:r>
    </w:p>
    <w:p w:rsidR="00747BFC" w:rsidRDefault="00747BFC">
      <w:pPr>
        <w:pStyle w:val="BodyText"/>
        <w:rPr>
          <w:i/>
          <w:sz w:val="16"/>
        </w:rPr>
      </w:pPr>
    </w:p>
    <w:p w:rsidR="00747BFC" w:rsidRDefault="00D04D5E">
      <w:pPr>
        <w:pStyle w:val="Heading1"/>
        <w:tabs>
          <w:tab w:val="left" w:pos="5360"/>
          <w:tab w:val="left" w:pos="6635"/>
          <w:tab w:val="left" w:pos="10421"/>
        </w:tabs>
        <w:spacing w:before="65"/>
        <w:ind w:left="1790"/>
      </w:pPr>
      <w:bookmarkStart w:id="8" w:name="Datums"/>
      <w:bookmarkEnd w:id="8"/>
      <w:r>
        <w:t>Datums</w:t>
      </w:r>
      <w:r>
        <w:rPr>
          <w:u w:val="single"/>
        </w:rPr>
        <w:t xml:space="preserve"> </w:t>
      </w:r>
      <w:r>
        <w:rPr>
          <w:u w:val="single"/>
        </w:rPr>
        <w:tab/>
      </w:r>
      <w:r>
        <w:tab/>
        <w:t>Paraksts</w:t>
      </w:r>
      <w:r>
        <w:rPr>
          <w:spacing w:val="-5"/>
        </w:rPr>
        <w:t xml:space="preserve"> </w:t>
      </w:r>
      <w:r>
        <w:rPr>
          <w:u w:val="single"/>
        </w:rPr>
        <w:t xml:space="preserve"> </w:t>
      </w:r>
      <w:r>
        <w:rPr>
          <w:u w:val="single"/>
        </w:rPr>
        <w:tab/>
      </w:r>
    </w:p>
    <w:p w:rsidR="00747BFC" w:rsidRDefault="00D04D5E">
      <w:pPr>
        <w:pStyle w:val="BodyText"/>
        <w:spacing w:before="10"/>
        <w:rPr>
          <w:b/>
          <w:sz w:val="16"/>
        </w:rPr>
      </w:pPr>
      <w:r>
        <w:rPr>
          <w:noProof/>
          <w:lang w:val="en-US"/>
        </w:rPr>
        <mc:AlternateContent>
          <mc:Choice Requires="wps">
            <w:drawing>
              <wp:anchor distT="0" distB="0" distL="0" distR="0" simplePos="0" relativeHeight="487588352" behindDoc="1" locked="0" layoutInCell="1" allowOverlap="1">
                <wp:simplePos x="0" y="0"/>
                <wp:positionH relativeFrom="page">
                  <wp:posOffset>551180</wp:posOffset>
                </wp:positionH>
                <wp:positionV relativeFrom="paragraph">
                  <wp:posOffset>158750</wp:posOffset>
                </wp:positionV>
                <wp:extent cx="68326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868 868"/>
                            <a:gd name="T1" fmla="*/ T0 w 10760"/>
                            <a:gd name="T2" fmla="+- 0 11628 868"/>
                            <a:gd name="T3" fmla="*/ T2 w 10760"/>
                          </a:gdLst>
                          <a:ahLst/>
                          <a:cxnLst>
                            <a:cxn ang="0">
                              <a:pos x="T1" y="0"/>
                            </a:cxn>
                            <a:cxn ang="0">
                              <a:pos x="T3" y="0"/>
                            </a:cxn>
                          </a:cxnLst>
                          <a:rect l="0" t="0" r="r" b="b"/>
                          <a:pathLst>
                            <a:path w="10760">
                              <a:moveTo>
                                <a:pt x="0" y="0"/>
                              </a:moveTo>
                              <a:lnTo>
                                <a:pt x="10760" y="0"/>
                              </a:lnTo>
                            </a:path>
                          </a:pathLst>
                        </a:custGeom>
                        <a:noFill/>
                        <a:ln w="69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4B27F" id="Freeform 2" o:spid="_x0000_s1026" style="position:absolute;margin-left:43.4pt;margin-top:12.5pt;width:53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" path="m,l10760,e" filled="f" strokeweight=".19222mm">
                <v:path arrowok="t" o:connecttype="custom" o:connectlocs="0,0;6832600,0" o:connectangles="0,0"/>
                <w10:wrap type="topAndBottom" anchorx="page"/>
              </v:shape>
            </w:pict>
          </mc:Fallback>
        </mc:AlternateContent>
      </w:r>
    </w:p>
    <w:p w:rsidR="00747BFC" w:rsidRDefault="00D04D5E" w:rsidP="00D04D5E">
      <w:pPr>
        <w:pStyle w:val="BodyText"/>
        <w:spacing w:line="229" w:lineRule="exact"/>
        <w:ind w:left="402"/>
      </w:pPr>
      <w:r>
        <w:t xml:space="preserve">Preci var nodot </w:t>
      </w:r>
      <w:r w:rsidR="002461A5">
        <w:t>majas1</w:t>
      </w:r>
      <w:r>
        <w:t xml:space="preserve">.lv (SIA </w:t>
      </w:r>
      <w:r w:rsidR="002461A5">
        <w:t>OZON</w:t>
      </w:r>
      <w:r>
        <w:t xml:space="preserve">) veikalā šādā adresē – </w:t>
      </w:r>
      <w:r w:rsidR="002461A5">
        <w:t>Piedrujas</w:t>
      </w:r>
      <w:r>
        <w:t xml:space="preserve"> iela </w:t>
      </w:r>
      <w:r w:rsidR="002461A5">
        <w:t>22</w:t>
      </w:r>
      <w:r>
        <w:t xml:space="preserve">, Latgales priekšpilsēta, Rīga, LV-1073, kā arī sūtīt ar kurjerpasta strapniecību. </w:t>
      </w:r>
      <w:r w:rsidRPr="00D04D5E">
        <w:t>Atteikuma tiesību izmantošanas gadījumā pircējam ir pienākums atgriezt E- veikalā iegādāto preci, sedzot izmaksas, kas saistītas ar preces atgriešanu</w:t>
      </w:r>
      <w:r>
        <w:t>. Pārdevēja</w:t>
      </w:r>
      <w:r>
        <w:rPr>
          <w:spacing w:val="-15"/>
        </w:rPr>
        <w:t xml:space="preserve"> </w:t>
      </w:r>
      <w:r>
        <w:t>pienākums</w:t>
      </w:r>
      <w:r>
        <w:rPr>
          <w:spacing w:val="-22"/>
        </w:rPr>
        <w:t xml:space="preserve"> </w:t>
      </w:r>
      <w:r>
        <w:t>iespējami</w:t>
      </w:r>
      <w:r>
        <w:rPr>
          <w:spacing w:val="-13"/>
        </w:rPr>
        <w:t xml:space="preserve"> </w:t>
      </w:r>
      <w:r>
        <w:t>agrāk,</w:t>
      </w:r>
      <w:r>
        <w:rPr>
          <w:spacing w:val="-17"/>
        </w:rPr>
        <w:t xml:space="preserve"> </w:t>
      </w:r>
      <w:r>
        <w:t>bet</w:t>
      </w:r>
      <w:r>
        <w:rPr>
          <w:spacing w:val="-14"/>
        </w:rPr>
        <w:t xml:space="preserve"> </w:t>
      </w:r>
      <w:r>
        <w:t>ne</w:t>
      </w:r>
      <w:r>
        <w:rPr>
          <w:spacing w:val="-15"/>
        </w:rPr>
        <w:t xml:space="preserve"> </w:t>
      </w:r>
      <w:r>
        <w:t>vēlāk</w:t>
      </w:r>
      <w:r>
        <w:rPr>
          <w:spacing w:val="-16"/>
        </w:rPr>
        <w:t xml:space="preserve"> </w:t>
      </w:r>
      <w:r>
        <w:t>kā</w:t>
      </w:r>
      <w:r>
        <w:rPr>
          <w:spacing w:val="-20"/>
        </w:rPr>
        <w:t xml:space="preserve"> </w:t>
      </w:r>
      <w:r>
        <w:rPr>
          <w:b/>
        </w:rPr>
        <w:t>14</w:t>
      </w:r>
      <w:r>
        <w:rPr>
          <w:b/>
          <w:spacing w:val="-12"/>
        </w:rPr>
        <w:t xml:space="preserve"> </w:t>
      </w:r>
      <w:r>
        <w:rPr>
          <w:b/>
        </w:rPr>
        <w:t>kalendāro</w:t>
      </w:r>
      <w:r>
        <w:rPr>
          <w:b/>
          <w:spacing w:val="-12"/>
        </w:rPr>
        <w:t xml:space="preserve"> </w:t>
      </w:r>
      <w:r>
        <w:rPr>
          <w:b/>
        </w:rPr>
        <w:t>dienu</w:t>
      </w:r>
      <w:r>
        <w:rPr>
          <w:b/>
          <w:spacing w:val="-13"/>
        </w:rPr>
        <w:t xml:space="preserve"> </w:t>
      </w:r>
      <w:r>
        <w:t>laikā</w:t>
      </w:r>
      <w:r>
        <w:rPr>
          <w:spacing w:val="-15"/>
        </w:rPr>
        <w:t xml:space="preserve"> </w:t>
      </w:r>
      <w:r>
        <w:t>no</w:t>
      </w:r>
      <w:r>
        <w:rPr>
          <w:spacing w:val="-16"/>
        </w:rPr>
        <w:t xml:space="preserve"> </w:t>
      </w:r>
      <w:r>
        <w:t>preces</w:t>
      </w:r>
      <w:r>
        <w:rPr>
          <w:spacing w:val="-12"/>
        </w:rPr>
        <w:t xml:space="preserve"> </w:t>
      </w:r>
      <w:r>
        <w:t>saņemšanas</w:t>
      </w:r>
      <w:r>
        <w:rPr>
          <w:spacing w:val="-17"/>
        </w:rPr>
        <w:t xml:space="preserve"> </w:t>
      </w:r>
      <w:r>
        <w:t>dienas,</w:t>
      </w:r>
      <w:r>
        <w:rPr>
          <w:spacing w:val="-16"/>
        </w:rPr>
        <w:t xml:space="preserve"> </w:t>
      </w:r>
      <w:r>
        <w:t>atmaksāt</w:t>
      </w:r>
      <w:r>
        <w:rPr>
          <w:spacing w:val="-7"/>
        </w:rPr>
        <w:t xml:space="preserve"> </w:t>
      </w:r>
      <w:r>
        <w:t>patērētājam atlikušo preces vērtību un sākotnējās piegādes</w:t>
      </w:r>
      <w:r>
        <w:rPr>
          <w:spacing w:val="-10"/>
        </w:rPr>
        <w:t xml:space="preserve"> </w:t>
      </w:r>
      <w:r>
        <w:t>izmaksas.</w:t>
      </w:r>
    </w:p>
    <w:p w:rsidR="00747BFC" w:rsidRDefault="00D04D5E">
      <w:pPr>
        <w:pStyle w:val="BodyText"/>
        <w:spacing w:before="64"/>
        <w:ind w:left="402"/>
      </w:pPr>
      <w:r>
        <w:t xml:space="preserve">Jautājumu gadījumā, lūdzu vērties </w:t>
      </w:r>
      <w:r w:rsidR="002461A5">
        <w:t>majas1</w:t>
      </w:r>
      <w:r>
        <w:t>.lv Klientu apkalpošanas centrā: +371</w:t>
      </w:r>
      <w:r w:rsidR="002461A5" w:rsidRPr="002461A5">
        <w:rPr>
          <w:rFonts w:ascii="Arial" w:hAnsi="Arial" w:cs="Arial"/>
          <w:color w:val="000000" w:themeColor="text1"/>
          <w:sz w:val="21"/>
          <w:szCs w:val="21"/>
          <w:shd w:val="clear" w:color="auto" w:fill="FFFFFF"/>
        </w:rPr>
        <w:t>23111311</w:t>
      </w:r>
      <w:r>
        <w:t xml:space="preserve"> vai </w:t>
      </w:r>
      <w:hyperlink r:id="rId5" w:history="1">
        <w:r w:rsidR="002461A5" w:rsidRPr="000E1DAF">
          <w:rPr>
            <w:rStyle w:val="Hyperlink"/>
          </w:rPr>
          <w:t>info@majas1.lv</w:t>
        </w:r>
      </w:hyperlink>
    </w:p>
    <w:sectPr w:rsidR="00747BFC">
      <w:type w:val="continuous"/>
      <w:pgSz w:w="12240" w:h="15840"/>
      <w:pgMar w:top="1220" w:right="42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rlito">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FC"/>
    <w:rsid w:val="002461A5"/>
    <w:rsid w:val="0068038E"/>
    <w:rsid w:val="00747BFC"/>
    <w:rsid w:val="00D04D5E"/>
    <w:rsid w:val="00D66516"/>
    <w:rsid w:val="00DE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ACCF"/>
  <w15:docId w15:val="{97F4FC43-C0B0-4091-87FC-7B77FDB4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rlito" w:eastAsia="Carlito" w:hAnsi="Carlito" w:cs="Carlito"/>
      <w:lang w:val="lv-LV"/>
    </w:rPr>
  </w:style>
  <w:style w:type="paragraph" w:styleId="Heading1">
    <w:name w:val="heading 1"/>
    <w:basedOn w:val="Normal"/>
    <w:uiPriority w:val="1"/>
    <w:qFormat/>
    <w:pPr>
      <w:ind w:left="31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04D5E"/>
    <w:rPr>
      <w:rFonts w:ascii="Tahoma" w:hAnsi="Tahoma" w:cs="Tahoma"/>
      <w:sz w:val="16"/>
      <w:szCs w:val="16"/>
    </w:rPr>
  </w:style>
  <w:style w:type="character" w:customStyle="1" w:styleId="BalloonTextChar">
    <w:name w:val="Balloon Text Char"/>
    <w:basedOn w:val="DefaultParagraphFont"/>
    <w:link w:val="BalloonText"/>
    <w:uiPriority w:val="99"/>
    <w:semiHidden/>
    <w:rsid w:val="00D04D5E"/>
    <w:rPr>
      <w:rFonts w:ascii="Tahoma" w:eastAsia="Carlito" w:hAnsi="Tahoma" w:cs="Tahoma"/>
      <w:sz w:val="16"/>
      <w:szCs w:val="16"/>
      <w:lang w:val="lv-LV"/>
    </w:rPr>
  </w:style>
  <w:style w:type="character" w:styleId="Hyperlink">
    <w:name w:val="Hyperlink"/>
    <w:basedOn w:val="DefaultParagraphFont"/>
    <w:uiPriority w:val="99"/>
    <w:unhideWhenUsed/>
    <w:rsid w:val="002461A5"/>
    <w:rPr>
      <w:color w:val="0000FF" w:themeColor="hyperlink"/>
      <w:u w:val="single"/>
    </w:rPr>
  </w:style>
  <w:style w:type="character" w:styleId="UnresolvedMention">
    <w:name w:val="Unresolved Mention"/>
    <w:basedOn w:val="DefaultParagraphFont"/>
    <w:uiPriority w:val="99"/>
    <w:semiHidden/>
    <w:unhideWhenUsed/>
    <w:rsid w:val="00246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ajas1.l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1841</Words>
  <Characters>1050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Sandis</dc:creator>
  <cp:lastModifiedBy>rdfdfd dfdfdf</cp:lastModifiedBy>
  <cp:revision>2</cp:revision>
  <dcterms:created xsi:type="dcterms:W3CDTF">2025-08-12T09:09:00Z</dcterms:created>
  <dcterms:modified xsi:type="dcterms:W3CDTF">2025-08-12T09:09:00Z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2016</vt:lpwstr>
  </property>
  <property fmtid="{D5CDD505-2E9C-101B-9397-08002B2CF9AE}" pid="4" name="LastSaved">
    <vt:filetime>2021-06-10T00:00:00Z</vt:filetime>
  </property>
</Properties>
</file>